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895" w:rsidRDefault="00F9502D" w:rsidP="00330895">
      <w:pPr>
        <w:pStyle w:val="ARCATParagraph"/>
        <w:numPr>
          <w:ilvl w:val="2"/>
          <w:numId w:val="1"/>
        </w:numPr>
        <w:spacing w:before="200"/>
        <w:rPr>
          <w:sz w:val="20"/>
        </w:rPr>
      </w:pPr>
      <w:r>
        <w:rPr>
          <w:sz w:val="20"/>
        </w:rPr>
        <w:t xml:space="preserve"> </w:t>
      </w:r>
      <w:r w:rsidR="005410EA">
        <w:rPr>
          <w:sz w:val="20"/>
        </w:rPr>
        <w:t xml:space="preserve">Door Prop Alarm </w:t>
      </w:r>
      <w:r w:rsidR="00F328EE">
        <w:rPr>
          <w:sz w:val="20"/>
        </w:rPr>
        <w:t xml:space="preserve">EA-SN </w:t>
      </w:r>
    </w:p>
    <w:p w:rsidR="00330895" w:rsidRDefault="00330895" w:rsidP="00330895">
      <w:pPr>
        <w:pStyle w:val="ARCATSubPara"/>
        <w:numPr>
          <w:ilvl w:val="5"/>
          <w:numId w:val="1"/>
        </w:numPr>
        <w:ind w:left="720" w:hanging="720"/>
        <w:rPr>
          <w:sz w:val="20"/>
        </w:rPr>
      </w:pPr>
      <w:r>
        <w:rPr>
          <w:sz w:val="20"/>
        </w:rPr>
        <w:tab/>
        <w:t xml:space="preserve">Product: Model </w:t>
      </w:r>
      <w:r w:rsidR="005410EA">
        <w:rPr>
          <w:sz w:val="20"/>
        </w:rPr>
        <w:t>EA-SN Door Prop alarm</w:t>
      </w:r>
      <w:r>
        <w:rPr>
          <w:sz w:val="20"/>
        </w:rPr>
        <w:t xml:space="preserve"> as manufactured by SDC. </w:t>
      </w:r>
      <w:r w:rsidR="00C07B5C">
        <w:rPr>
          <w:sz w:val="20"/>
        </w:rPr>
        <w:t>Single gang</w:t>
      </w:r>
      <w:r w:rsidR="005410EA">
        <w:rPr>
          <w:sz w:val="20"/>
        </w:rPr>
        <w:t xml:space="preserve"> ¼” aluminum plate with LED indicator and audible alarm. </w:t>
      </w:r>
      <w:r w:rsidR="00F328EE">
        <w:rPr>
          <w:sz w:val="20"/>
        </w:rPr>
        <w:t xml:space="preserve">Unit shall operate on 12VDC or 24VDC. </w:t>
      </w:r>
      <w:r w:rsidR="005410EA">
        <w:rPr>
          <w:sz w:val="20"/>
        </w:rPr>
        <w:t xml:space="preserve">Unit </w:t>
      </w:r>
      <w:r w:rsidR="00F328EE">
        <w:rPr>
          <w:sz w:val="20"/>
        </w:rPr>
        <w:t xml:space="preserve">shall be </w:t>
      </w:r>
      <w:r w:rsidR="005410EA">
        <w:rPr>
          <w:sz w:val="20"/>
        </w:rPr>
        <w:t>provided with security screws for mounting.</w:t>
      </w:r>
      <w:r w:rsidR="00DA370F">
        <w:rPr>
          <w:sz w:val="20"/>
        </w:rPr>
        <w:t xml:space="preserve"> </w:t>
      </w:r>
    </w:p>
    <w:p w:rsidR="00C70388" w:rsidRDefault="00C70388" w:rsidP="00C70388">
      <w:pPr>
        <w:pStyle w:val="ARCATSubPara"/>
        <w:numPr>
          <w:ilvl w:val="5"/>
          <w:numId w:val="1"/>
        </w:numPr>
        <w:ind w:left="720" w:hanging="720"/>
        <w:rPr>
          <w:sz w:val="20"/>
        </w:rPr>
      </w:pPr>
      <w:r>
        <w:rPr>
          <w:sz w:val="20"/>
        </w:rPr>
        <w:t xml:space="preserve">          EA-SN shall have door position contact trigger input. It shall have a Reset/Bypass input. It shall provide two SPDT relay outputs – Alarm </w:t>
      </w:r>
      <w:r w:rsidR="00C5614D">
        <w:rPr>
          <w:sz w:val="20"/>
        </w:rPr>
        <w:t>R</w:t>
      </w:r>
      <w:r>
        <w:rPr>
          <w:sz w:val="20"/>
        </w:rPr>
        <w:t xml:space="preserve">elay output for external monitoring and an Auxiliary </w:t>
      </w:r>
      <w:r w:rsidR="00C5614D">
        <w:rPr>
          <w:sz w:val="20"/>
        </w:rPr>
        <w:t>R</w:t>
      </w:r>
      <w:r>
        <w:rPr>
          <w:sz w:val="20"/>
        </w:rPr>
        <w:t>elay output for additional security monitoring.</w:t>
      </w:r>
      <w:r w:rsidR="00F328EE">
        <w:rPr>
          <w:sz w:val="20"/>
        </w:rPr>
        <w:t xml:space="preserve"> Each </w:t>
      </w:r>
      <w:r w:rsidR="009D1C89">
        <w:rPr>
          <w:sz w:val="20"/>
        </w:rPr>
        <w:t xml:space="preserve">output </w:t>
      </w:r>
      <w:r w:rsidR="00F328EE">
        <w:rPr>
          <w:sz w:val="20"/>
        </w:rPr>
        <w:t xml:space="preserve">relay </w:t>
      </w:r>
      <w:r w:rsidR="00D33307">
        <w:rPr>
          <w:sz w:val="20"/>
        </w:rPr>
        <w:t>shall be:</w:t>
      </w:r>
      <w:r w:rsidR="00F328EE">
        <w:rPr>
          <w:sz w:val="20"/>
        </w:rPr>
        <w:t xml:space="preserve"> SPDT, 2 amp @ 30VDC Max.</w:t>
      </w:r>
    </w:p>
    <w:p w:rsidR="00330895" w:rsidRDefault="00330895" w:rsidP="0045255F">
      <w:pPr>
        <w:pStyle w:val="ARCATSubSub1"/>
        <w:ind w:left="720" w:hanging="720"/>
        <w:rPr>
          <w:sz w:val="20"/>
        </w:rPr>
      </w:pPr>
      <w:r>
        <w:rPr>
          <w:sz w:val="20"/>
        </w:rPr>
        <w:t>a.</w:t>
      </w:r>
      <w:r>
        <w:rPr>
          <w:sz w:val="20"/>
        </w:rPr>
        <w:tab/>
      </w:r>
      <w:r w:rsidR="0045255F">
        <w:rPr>
          <w:sz w:val="20"/>
        </w:rPr>
        <w:t xml:space="preserve">LED indicator normally Green. Opening the door initiates an alarm delay period. If the door is not closed before alarm </w:t>
      </w:r>
      <w:r w:rsidR="00346006">
        <w:rPr>
          <w:sz w:val="20"/>
        </w:rPr>
        <w:t xml:space="preserve">delay </w:t>
      </w:r>
      <w:r w:rsidR="0045255F">
        <w:rPr>
          <w:sz w:val="20"/>
        </w:rPr>
        <w:t xml:space="preserve">period expires, then the LED indicator turns Red and the audible alarm is activated. </w:t>
      </w:r>
      <w:r>
        <w:rPr>
          <w:sz w:val="20"/>
        </w:rPr>
        <w:t xml:space="preserve"> </w:t>
      </w:r>
    </w:p>
    <w:p w:rsidR="00330895" w:rsidRDefault="00330895" w:rsidP="00330895">
      <w:pPr>
        <w:pStyle w:val="ARCATSubSub1"/>
        <w:numPr>
          <w:ilvl w:val="4"/>
          <w:numId w:val="1"/>
        </w:numPr>
        <w:ind w:left="720" w:hanging="720"/>
        <w:rPr>
          <w:sz w:val="20"/>
        </w:rPr>
      </w:pPr>
      <w:r>
        <w:rPr>
          <w:sz w:val="20"/>
        </w:rPr>
        <w:t xml:space="preserve">         </w:t>
      </w:r>
      <w:r w:rsidR="0045255F">
        <w:rPr>
          <w:sz w:val="20"/>
        </w:rPr>
        <w:t xml:space="preserve"> The alarm </w:t>
      </w:r>
      <w:r w:rsidR="00D33307">
        <w:rPr>
          <w:sz w:val="20"/>
        </w:rPr>
        <w:t xml:space="preserve">delay </w:t>
      </w:r>
      <w:r w:rsidR="0045255F">
        <w:rPr>
          <w:sz w:val="20"/>
        </w:rPr>
        <w:t>period shall be adjustable from 1-60 seconds via an adjustable trimmer pot.</w:t>
      </w:r>
    </w:p>
    <w:p w:rsidR="00330895" w:rsidRPr="0045255F" w:rsidRDefault="00330895" w:rsidP="0045255F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</w:r>
      <w:r w:rsidR="0045255F">
        <w:rPr>
          <w:sz w:val="20"/>
        </w:rPr>
        <w:t xml:space="preserve">Closing the door before the </w:t>
      </w:r>
      <w:r w:rsidR="00346006">
        <w:rPr>
          <w:sz w:val="20"/>
        </w:rPr>
        <w:t xml:space="preserve">alarm </w:t>
      </w:r>
      <w:r w:rsidR="0045255F">
        <w:rPr>
          <w:sz w:val="20"/>
        </w:rPr>
        <w:t xml:space="preserve">delay time expires </w:t>
      </w:r>
      <w:proofErr w:type="gramStart"/>
      <w:r w:rsidR="0045255F">
        <w:rPr>
          <w:sz w:val="20"/>
        </w:rPr>
        <w:t>Resets</w:t>
      </w:r>
      <w:proofErr w:type="gramEnd"/>
      <w:r w:rsidR="0045255F">
        <w:rPr>
          <w:sz w:val="20"/>
        </w:rPr>
        <w:t xml:space="preserve"> the </w:t>
      </w:r>
      <w:r w:rsidR="00C7070D">
        <w:rPr>
          <w:sz w:val="20"/>
        </w:rPr>
        <w:t xml:space="preserve">alarm </w:t>
      </w:r>
      <w:r w:rsidR="0045255F">
        <w:rPr>
          <w:sz w:val="20"/>
        </w:rPr>
        <w:t>delay timer.</w:t>
      </w:r>
    </w:p>
    <w:p w:rsidR="00330895" w:rsidRDefault="00330895" w:rsidP="00330895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 xml:space="preserve">          </w:t>
      </w:r>
      <w:r w:rsidR="0045255F">
        <w:rPr>
          <w:sz w:val="20"/>
        </w:rPr>
        <w:t xml:space="preserve">There shall be </w:t>
      </w:r>
      <w:r w:rsidR="005D2EB8">
        <w:rPr>
          <w:sz w:val="20"/>
        </w:rPr>
        <w:t>t</w:t>
      </w:r>
      <w:r>
        <w:rPr>
          <w:sz w:val="20"/>
        </w:rPr>
        <w:t xml:space="preserve">hree </w:t>
      </w:r>
      <w:r w:rsidR="00665183">
        <w:rPr>
          <w:sz w:val="20"/>
        </w:rPr>
        <w:t>user</w:t>
      </w:r>
      <w:r w:rsidR="0045255F">
        <w:rPr>
          <w:sz w:val="20"/>
        </w:rPr>
        <w:t xml:space="preserve"> selectable Options for Resetting an alarm condition.</w:t>
      </w:r>
    </w:p>
    <w:p w:rsidR="00330895" w:rsidRDefault="005D2EB8" w:rsidP="009D1C89">
      <w:pPr>
        <w:pStyle w:val="ARCATSubSub1"/>
        <w:numPr>
          <w:ilvl w:val="1"/>
          <w:numId w:val="13"/>
        </w:numPr>
        <w:rPr>
          <w:sz w:val="20"/>
        </w:rPr>
      </w:pPr>
      <w:r>
        <w:rPr>
          <w:sz w:val="20"/>
        </w:rPr>
        <w:t>Automatic Reset on door closure</w:t>
      </w:r>
    </w:p>
    <w:p w:rsidR="00330895" w:rsidRDefault="00AD77CE" w:rsidP="009D1C89">
      <w:pPr>
        <w:pStyle w:val="ARCATSubSub1"/>
        <w:numPr>
          <w:ilvl w:val="1"/>
          <w:numId w:val="13"/>
        </w:numPr>
        <w:rPr>
          <w:sz w:val="20"/>
        </w:rPr>
      </w:pPr>
      <w:r>
        <w:rPr>
          <w:sz w:val="20"/>
        </w:rPr>
        <w:t>A</w:t>
      </w:r>
      <w:r w:rsidR="005D2EB8">
        <w:rPr>
          <w:sz w:val="20"/>
        </w:rPr>
        <w:t xml:space="preserve">utomatic Reset 60 seconds after door closure. Re-opening the door </w:t>
      </w:r>
      <w:r w:rsidR="00371A9A">
        <w:rPr>
          <w:sz w:val="20"/>
        </w:rPr>
        <w:t xml:space="preserve">during the             60 second time period will keep door in alarm condition and </w:t>
      </w:r>
      <w:r w:rsidR="005D2EB8">
        <w:rPr>
          <w:sz w:val="20"/>
        </w:rPr>
        <w:t>restart</w:t>
      </w:r>
      <w:r w:rsidR="00D05927">
        <w:rPr>
          <w:sz w:val="20"/>
        </w:rPr>
        <w:t xml:space="preserve"> the 60 second timer. Once door is closed it may also be manually </w:t>
      </w:r>
      <w:proofErr w:type="gramStart"/>
      <w:r w:rsidR="00D05927">
        <w:rPr>
          <w:sz w:val="20"/>
        </w:rPr>
        <w:t>Reset</w:t>
      </w:r>
      <w:proofErr w:type="gramEnd"/>
      <w:r w:rsidR="00D05927">
        <w:rPr>
          <w:sz w:val="20"/>
        </w:rPr>
        <w:t>.</w:t>
      </w:r>
    </w:p>
    <w:p w:rsidR="00330895" w:rsidRPr="00665183" w:rsidRDefault="00665183" w:rsidP="009D1C89">
      <w:pPr>
        <w:pStyle w:val="ARCATSubSub1"/>
        <w:numPr>
          <w:ilvl w:val="1"/>
          <w:numId w:val="13"/>
        </w:numPr>
        <w:rPr>
          <w:sz w:val="20"/>
        </w:rPr>
      </w:pPr>
      <w:r>
        <w:rPr>
          <w:sz w:val="20"/>
        </w:rPr>
        <w:t>Manual Reset only. External contact closure on Reset input</w:t>
      </w:r>
    </w:p>
    <w:p w:rsidR="00330895" w:rsidRDefault="00330895" w:rsidP="00330895">
      <w:pPr>
        <w:pStyle w:val="ARCATSubSub1"/>
        <w:numPr>
          <w:ilvl w:val="4"/>
          <w:numId w:val="1"/>
        </w:numPr>
        <w:ind w:left="720" w:hanging="720"/>
        <w:rPr>
          <w:sz w:val="20"/>
        </w:rPr>
      </w:pPr>
      <w:r>
        <w:rPr>
          <w:sz w:val="20"/>
        </w:rPr>
        <w:t xml:space="preserve">      </w:t>
      </w:r>
      <w:r w:rsidR="00F328EE">
        <w:rPr>
          <w:sz w:val="20"/>
        </w:rPr>
        <w:t xml:space="preserve">   The EA-SN may be bypassed by holding the Reset/Bypass input. When Bypassed the EA-SN will not alarm and the indicator LED flashes Green showing the bypassed condition.</w:t>
      </w:r>
    </w:p>
    <w:p w:rsidR="00330895" w:rsidRPr="00F328EE" w:rsidRDefault="00330895" w:rsidP="00F328EE">
      <w:pPr>
        <w:pStyle w:val="ARCATSubSub1"/>
        <w:rPr>
          <w:sz w:val="20"/>
        </w:rPr>
      </w:pPr>
    </w:p>
    <w:p w:rsidR="00330895" w:rsidRDefault="00F9502D" w:rsidP="00330895">
      <w:pPr>
        <w:pStyle w:val="ARCATParagraph"/>
        <w:numPr>
          <w:ilvl w:val="2"/>
          <w:numId w:val="1"/>
        </w:numPr>
        <w:spacing w:before="200"/>
        <w:rPr>
          <w:sz w:val="20"/>
        </w:rPr>
      </w:pPr>
      <w:r>
        <w:rPr>
          <w:sz w:val="20"/>
        </w:rPr>
        <w:t xml:space="preserve"> </w:t>
      </w:r>
      <w:r w:rsidR="00F328EE">
        <w:rPr>
          <w:sz w:val="20"/>
        </w:rPr>
        <w:t>Door Prop Alarm EA-728 and EA-708</w:t>
      </w:r>
    </w:p>
    <w:p w:rsidR="00330895" w:rsidRDefault="00330895" w:rsidP="00DA370F">
      <w:pPr>
        <w:pStyle w:val="ARCATSubPara"/>
        <w:numPr>
          <w:ilvl w:val="5"/>
          <w:numId w:val="1"/>
        </w:numPr>
        <w:ind w:left="720" w:hanging="720"/>
        <w:rPr>
          <w:sz w:val="20"/>
        </w:rPr>
      </w:pPr>
      <w:r>
        <w:rPr>
          <w:sz w:val="20"/>
        </w:rPr>
        <w:tab/>
        <w:t xml:space="preserve">Product: Model </w:t>
      </w:r>
      <w:r w:rsidR="00D33307">
        <w:rPr>
          <w:sz w:val="20"/>
        </w:rPr>
        <w:t xml:space="preserve">EA-728 </w:t>
      </w:r>
      <w:r w:rsidR="0086414B">
        <w:rPr>
          <w:sz w:val="20"/>
        </w:rPr>
        <w:t xml:space="preserve">Door Prop alarm as manufactured by SDC. Double gang ¼” aluminum plate with LED indicator, audible alarm and </w:t>
      </w:r>
      <w:r w:rsidR="009B40B4">
        <w:rPr>
          <w:sz w:val="20"/>
        </w:rPr>
        <w:t xml:space="preserve">built-in </w:t>
      </w:r>
      <w:r w:rsidR="0086414B">
        <w:rPr>
          <w:sz w:val="20"/>
        </w:rPr>
        <w:t xml:space="preserve">Reset/Bypass </w:t>
      </w:r>
      <w:proofErr w:type="spellStart"/>
      <w:r w:rsidR="0086414B">
        <w:rPr>
          <w:sz w:val="20"/>
        </w:rPr>
        <w:t>keylock</w:t>
      </w:r>
      <w:proofErr w:type="spellEnd"/>
      <w:r w:rsidR="0086414B">
        <w:rPr>
          <w:sz w:val="20"/>
        </w:rPr>
        <w:t xml:space="preserve"> switch.</w:t>
      </w:r>
      <w:r w:rsidR="00DA370F">
        <w:rPr>
          <w:sz w:val="20"/>
        </w:rPr>
        <w:t xml:space="preserve"> </w:t>
      </w:r>
      <w:r w:rsidR="0086414B">
        <w:rPr>
          <w:sz w:val="20"/>
        </w:rPr>
        <w:t>Unit shall operate on 12VDC or 24VDC. Unit shall be provided with security screws for mounting.</w:t>
      </w:r>
    </w:p>
    <w:p w:rsidR="0086414B" w:rsidRDefault="0086414B" w:rsidP="0086414B">
      <w:pPr>
        <w:pStyle w:val="ARCATSubPara"/>
        <w:numPr>
          <w:ilvl w:val="5"/>
          <w:numId w:val="1"/>
        </w:numPr>
        <w:ind w:left="720" w:hanging="720"/>
        <w:rPr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>Product: Model EA-7</w:t>
      </w:r>
      <w:r>
        <w:rPr>
          <w:sz w:val="20"/>
        </w:rPr>
        <w:t>0</w:t>
      </w:r>
      <w:r>
        <w:rPr>
          <w:sz w:val="20"/>
        </w:rPr>
        <w:t xml:space="preserve">8 Door Prop alarm as manufactured by SDC. Double gang ¼” aluminum plate with LED indicator, audible alarm and </w:t>
      </w:r>
      <w:r w:rsidR="009B40B4">
        <w:rPr>
          <w:sz w:val="20"/>
        </w:rPr>
        <w:t xml:space="preserve">built-in </w:t>
      </w:r>
      <w:r>
        <w:rPr>
          <w:sz w:val="20"/>
        </w:rPr>
        <w:t xml:space="preserve">Reset/Bypass </w:t>
      </w:r>
      <w:r>
        <w:rPr>
          <w:sz w:val="20"/>
        </w:rPr>
        <w:t>mortise key cylinder</w:t>
      </w:r>
      <w:r>
        <w:rPr>
          <w:sz w:val="20"/>
        </w:rPr>
        <w:t xml:space="preserve"> switch</w:t>
      </w:r>
      <w:r>
        <w:rPr>
          <w:sz w:val="20"/>
        </w:rPr>
        <w:t xml:space="preserve"> (Mortise cylinder </w:t>
      </w:r>
      <w:r w:rsidR="009D1C89">
        <w:rPr>
          <w:sz w:val="20"/>
        </w:rPr>
        <w:t>n</w:t>
      </w:r>
      <w:r>
        <w:rPr>
          <w:sz w:val="20"/>
        </w:rPr>
        <w:t>ot Included)</w:t>
      </w:r>
      <w:r>
        <w:rPr>
          <w:sz w:val="20"/>
        </w:rPr>
        <w:t>. Unit shall operate on 12VDC or 24VDC. Unit shall be provided with security screws for mounting.</w:t>
      </w:r>
    </w:p>
    <w:p w:rsidR="009D1C89" w:rsidRDefault="009D1C89" w:rsidP="009D1C89">
      <w:pPr>
        <w:pStyle w:val="ARCATSubPara"/>
        <w:numPr>
          <w:ilvl w:val="5"/>
          <w:numId w:val="1"/>
        </w:numPr>
        <w:ind w:left="720" w:hanging="720"/>
        <w:rPr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>EA-</w:t>
      </w:r>
      <w:r>
        <w:rPr>
          <w:sz w:val="20"/>
        </w:rPr>
        <w:t xml:space="preserve">728 and EA-708 </w:t>
      </w:r>
      <w:r>
        <w:rPr>
          <w:sz w:val="20"/>
        </w:rPr>
        <w:t xml:space="preserve">shall </w:t>
      </w:r>
      <w:r>
        <w:rPr>
          <w:sz w:val="20"/>
        </w:rPr>
        <w:t xml:space="preserve">each </w:t>
      </w:r>
      <w:r>
        <w:rPr>
          <w:sz w:val="20"/>
        </w:rPr>
        <w:t xml:space="preserve">have door position contact trigger input. </w:t>
      </w:r>
      <w:r>
        <w:rPr>
          <w:sz w:val="20"/>
        </w:rPr>
        <w:t>Each unit</w:t>
      </w:r>
      <w:r>
        <w:rPr>
          <w:sz w:val="20"/>
        </w:rPr>
        <w:t xml:space="preserve"> shall have a Reset/Bypass input. </w:t>
      </w:r>
      <w:r>
        <w:rPr>
          <w:sz w:val="20"/>
        </w:rPr>
        <w:t xml:space="preserve">Each unit </w:t>
      </w:r>
      <w:r>
        <w:rPr>
          <w:sz w:val="20"/>
        </w:rPr>
        <w:t xml:space="preserve">shall provide two SPDT relay outputs – Alarm </w:t>
      </w:r>
      <w:r w:rsidR="00C5614D">
        <w:rPr>
          <w:sz w:val="20"/>
        </w:rPr>
        <w:t>R</w:t>
      </w:r>
      <w:r>
        <w:rPr>
          <w:sz w:val="20"/>
        </w:rPr>
        <w:t xml:space="preserve">elay output for external monitoring and an Auxiliary </w:t>
      </w:r>
      <w:r w:rsidR="00C5614D">
        <w:rPr>
          <w:sz w:val="20"/>
        </w:rPr>
        <w:t>R</w:t>
      </w:r>
      <w:bookmarkStart w:id="0" w:name="_GoBack"/>
      <w:bookmarkEnd w:id="0"/>
      <w:r>
        <w:rPr>
          <w:sz w:val="20"/>
        </w:rPr>
        <w:t xml:space="preserve">elay output for additional security monitoring. Each </w:t>
      </w:r>
      <w:r>
        <w:rPr>
          <w:sz w:val="20"/>
        </w:rPr>
        <w:t xml:space="preserve">output </w:t>
      </w:r>
      <w:r>
        <w:rPr>
          <w:sz w:val="20"/>
        </w:rPr>
        <w:t>relay shall be: SPDT, 2 amp @ 30VDC Max.</w:t>
      </w:r>
    </w:p>
    <w:p w:rsidR="009D1C89" w:rsidRPr="009D1C89" w:rsidRDefault="009D1C89" w:rsidP="009D1C89">
      <w:pPr>
        <w:pStyle w:val="ARCATSubPara"/>
        <w:ind w:left="720"/>
        <w:rPr>
          <w:sz w:val="20"/>
        </w:rPr>
      </w:pPr>
    </w:p>
    <w:p w:rsidR="009D1C89" w:rsidRDefault="00330895" w:rsidP="009D1C89">
      <w:pPr>
        <w:pStyle w:val="ARCATSubSub1"/>
        <w:ind w:left="720" w:hanging="720"/>
        <w:rPr>
          <w:sz w:val="20"/>
        </w:rPr>
      </w:pPr>
      <w:r>
        <w:rPr>
          <w:sz w:val="20"/>
        </w:rPr>
        <w:t>a.</w:t>
      </w:r>
      <w:r>
        <w:rPr>
          <w:sz w:val="20"/>
        </w:rPr>
        <w:tab/>
      </w:r>
      <w:r w:rsidR="009D1C89">
        <w:rPr>
          <w:sz w:val="20"/>
        </w:rPr>
        <w:t xml:space="preserve">LED indicator normally Green. Opening the door initiates an alarm delay period. If the door is not closed before alarm </w:t>
      </w:r>
      <w:r w:rsidR="00346006">
        <w:rPr>
          <w:sz w:val="20"/>
        </w:rPr>
        <w:t xml:space="preserve">delay </w:t>
      </w:r>
      <w:r w:rsidR="009D1C89">
        <w:rPr>
          <w:sz w:val="20"/>
        </w:rPr>
        <w:t xml:space="preserve">period expires, then the LED indicator turns Red and the audible alarm is activated.  </w:t>
      </w:r>
    </w:p>
    <w:p w:rsidR="009D1C89" w:rsidRDefault="009D1C89" w:rsidP="009D1C89">
      <w:pPr>
        <w:pStyle w:val="ARCATSubSub1"/>
        <w:numPr>
          <w:ilvl w:val="4"/>
          <w:numId w:val="1"/>
        </w:numPr>
        <w:ind w:left="720" w:hanging="720"/>
        <w:rPr>
          <w:sz w:val="20"/>
        </w:rPr>
      </w:pPr>
      <w:r>
        <w:rPr>
          <w:sz w:val="20"/>
        </w:rPr>
        <w:t xml:space="preserve">          The alarm delay period shall be adjustable from 1-60 seconds via an adjustable trimmer pot.</w:t>
      </w:r>
    </w:p>
    <w:p w:rsidR="009D1C89" w:rsidRPr="0045255F" w:rsidRDefault="009D1C89" w:rsidP="009D1C89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  <w:t xml:space="preserve">Closing the door before the </w:t>
      </w:r>
      <w:r w:rsidR="00346006">
        <w:rPr>
          <w:sz w:val="20"/>
        </w:rPr>
        <w:t xml:space="preserve">alarm </w:t>
      </w:r>
      <w:r>
        <w:rPr>
          <w:sz w:val="20"/>
        </w:rPr>
        <w:t xml:space="preserve">delay time expires </w:t>
      </w:r>
      <w:proofErr w:type="gramStart"/>
      <w:r>
        <w:rPr>
          <w:sz w:val="20"/>
        </w:rPr>
        <w:t>Resets</w:t>
      </w:r>
      <w:proofErr w:type="gramEnd"/>
      <w:r>
        <w:rPr>
          <w:sz w:val="20"/>
        </w:rPr>
        <w:t xml:space="preserve"> the </w:t>
      </w:r>
      <w:r w:rsidR="00346006">
        <w:rPr>
          <w:sz w:val="20"/>
        </w:rPr>
        <w:t xml:space="preserve">alarm </w:t>
      </w:r>
      <w:r>
        <w:rPr>
          <w:sz w:val="20"/>
        </w:rPr>
        <w:t>delay timer.</w:t>
      </w:r>
    </w:p>
    <w:p w:rsidR="009D1C89" w:rsidRDefault="009D1C89" w:rsidP="009D1C89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 xml:space="preserve">          There shall be three user selectable Options for Resetting an alarm condition.</w:t>
      </w:r>
    </w:p>
    <w:p w:rsidR="009D1C89" w:rsidRDefault="009D1C89" w:rsidP="009D1C89">
      <w:pPr>
        <w:pStyle w:val="ARCATSubSub1"/>
        <w:numPr>
          <w:ilvl w:val="1"/>
          <w:numId w:val="12"/>
        </w:numPr>
        <w:rPr>
          <w:sz w:val="20"/>
        </w:rPr>
      </w:pPr>
      <w:r>
        <w:rPr>
          <w:sz w:val="20"/>
        </w:rPr>
        <w:t>Automatic Reset on door closure</w:t>
      </w:r>
    </w:p>
    <w:p w:rsidR="009D1C89" w:rsidRDefault="009D1C89" w:rsidP="009D1C89">
      <w:pPr>
        <w:pStyle w:val="ARCATSubSub1"/>
        <w:numPr>
          <w:ilvl w:val="1"/>
          <w:numId w:val="12"/>
        </w:numPr>
        <w:rPr>
          <w:sz w:val="20"/>
        </w:rPr>
      </w:pPr>
      <w:r>
        <w:rPr>
          <w:sz w:val="20"/>
        </w:rPr>
        <w:t>Automatic Reset 60 seconds after door closure. Re-opening the door during the             60 second time period will keep door in alarm condition and restart the 60 second timer. Once door is close</w:t>
      </w:r>
      <w:r w:rsidR="009B40B4">
        <w:rPr>
          <w:sz w:val="20"/>
        </w:rPr>
        <w:t>d it may also be manually Reset using external contact closure Reset input OR by momentarily turning the built-in key switch to Reset position.</w:t>
      </w:r>
    </w:p>
    <w:p w:rsidR="009D1C89" w:rsidRPr="00665183" w:rsidRDefault="009D1C89" w:rsidP="009D1C89">
      <w:pPr>
        <w:pStyle w:val="ARCATSubSub1"/>
        <w:numPr>
          <w:ilvl w:val="1"/>
          <w:numId w:val="12"/>
        </w:numPr>
        <w:rPr>
          <w:sz w:val="20"/>
        </w:rPr>
      </w:pPr>
      <w:r>
        <w:rPr>
          <w:sz w:val="20"/>
        </w:rPr>
        <w:t>Manual Reset only. External contact closure on Reset input</w:t>
      </w:r>
      <w:r w:rsidR="009B40B4">
        <w:rPr>
          <w:sz w:val="20"/>
        </w:rPr>
        <w:t xml:space="preserve"> OR by momentarily turning the built-in key switch to </w:t>
      </w:r>
      <w:proofErr w:type="gramStart"/>
      <w:r w:rsidR="009B40B4">
        <w:rPr>
          <w:sz w:val="20"/>
        </w:rPr>
        <w:t>Reset</w:t>
      </w:r>
      <w:proofErr w:type="gramEnd"/>
      <w:r w:rsidR="009B40B4">
        <w:rPr>
          <w:sz w:val="20"/>
        </w:rPr>
        <w:t xml:space="preserve"> position.</w:t>
      </w:r>
    </w:p>
    <w:p w:rsidR="00E25558" w:rsidRDefault="009D1C89" w:rsidP="009D1C89">
      <w:pPr>
        <w:pStyle w:val="ARCATSubSub1"/>
        <w:numPr>
          <w:ilvl w:val="4"/>
          <w:numId w:val="1"/>
        </w:numPr>
        <w:ind w:left="720" w:hanging="720"/>
        <w:rPr>
          <w:sz w:val="20"/>
        </w:rPr>
      </w:pPr>
      <w:r>
        <w:rPr>
          <w:sz w:val="20"/>
        </w:rPr>
        <w:t xml:space="preserve">         The EA-</w:t>
      </w:r>
      <w:r w:rsidR="009B40B4">
        <w:rPr>
          <w:sz w:val="20"/>
        </w:rPr>
        <w:t>728 and EA708 each</w:t>
      </w:r>
      <w:r>
        <w:rPr>
          <w:sz w:val="20"/>
        </w:rPr>
        <w:t xml:space="preserve"> may be bypassed by holding </w:t>
      </w:r>
      <w:r w:rsidR="00E25558">
        <w:rPr>
          <w:sz w:val="20"/>
        </w:rPr>
        <w:t xml:space="preserve">an external contact closure on </w:t>
      </w:r>
      <w:r>
        <w:rPr>
          <w:sz w:val="20"/>
        </w:rPr>
        <w:t>the Reset/Bypass input</w:t>
      </w:r>
      <w:r w:rsidR="009B40B4">
        <w:rPr>
          <w:sz w:val="20"/>
        </w:rPr>
        <w:t xml:space="preserve"> OR by turning the built-in key switch to the Bypass position.</w:t>
      </w:r>
      <w:r>
        <w:rPr>
          <w:sz w:val="20"/>
        </w:rPr>
        <w:t xml:space="preserve"> </w:t>
      </w:r>
      <w:r w:rsidR="00E25558">
        <w:rPr>
          <w:sz w:val="20"/>
        </w:rPr>
        <w:t>Unit shall re-arm after contact closure is removed from Reset/Bypass input OR key switch is taken out of Bypass mode.</w:t>
      </w:r>
    </w:p>
    <w:p w:rsidR="009905EF" w:rsidRPr="00E25558" w:rsidRDefault="00E25558" w:rsidP="009D1C89">
      <w:pPr>
        <w:pStyle w:val="ARCATSubSub1"/>
        <w:numPr>
          <w:ilvl w:val="4"/>
          <w:numId w:val="1"/>
        </w:numPr>
        <w:ind w:left="720" w:hanging="720"/>
        <w:rPr>
          <w:sz w:val="20"/>
        </w:rPr>
      </w:pPr>
      <w:r>
        <w:rPr>
          <w:sz w:val="20"/>
        </w:rPr>
        <w:t xml:space="preserve">           </w:t>
      </w:r>
      <w:r w:rsidR="009D1C89">
        <w:rPr>
          <w:sz w:val="20"/>
        </w:rPr>
        <w:t>When Bypassed the EA-</w:t>
      </w:r>
      <w:r>
        <w:rPr>
          <w:sz w:val="20"/>
        </w:rPr>
        <w:t xml:space="preserve">728 and EA708 </w:t>
      </w:r>
      <w:r w:rsidR="009D1C89">
        <w:rPr>
          <w:sz w:val="20"/>
        </w:rPr>
        <w:t>will not alarm and the indicator LED flashes Green showing the bypassed condition.</w:t>
      </w:r>
    </w:p>
    <w:sectPr w:rsidR="009905EF" w:rsidRPr="00E25558" w:rsidSect="00E25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C56EBF92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1" w15:restartNumberingAfterBreak="0">
    <w:nsid w:val="1D795DD9"/>
    <w:multiLevelType w:val="hybridMultilevel"/>
    <w:tmpl w:val="0E64652A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F31465A"/>
    <w:multiLevelType w:val="multilevel"/>
    <w:tmpl w:val="0E64652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22606A89"/>
    <w:multiLevelType w:val="hybridMultilevel"/>
    <w:tmpl w:val="A184F7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D0FAC"/>
    <w:multiLevelType w:val="hybridMultilevel"/>
    <w:tmpl w:val="FA0075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93ED0"/>
    <w:multiLevelType w:val="hybridMultilevel"/>
    <w:tmpl w:val="E96A2A1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5B3FFB"/>
    <w:multiLevelType w:val="hybridMultilevel"/>
    <w:tmpl w:val="6928C2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E6DEE"/>
    <w:multiLevelType w:val="hybridMultilevel"/>
    <w:tmpl w:val="0616B3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969BA"/>
    <w:multiLevelType w:val="hybridMultilevel"/>
    <w:tmpl w:val="B3CAE9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E021F4"/>
    <w:multiLevelType w:val="hybridMultilevel"/>
    <w:tmpl w:val="A77CC3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B552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5193778"/>
    <w:multiLevelType w:val="hybridMultilevel"/>
    <w:tmpl w:val="76BA321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6E5A2E"/>
    <w:multiLevelType w:val="multilevel"/>
    <w:tmpl w:val="B3CAE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12"/>
  </w:num>
  <w:num w:numId="7">
    <w:abstractNumId w:val="11"/>
  </w:num>
  <w:num w:numId="8">
    <w:abstractNumId w:val="10"/>
  </w:num>
  <w:num w:numId="9">
    <w:abstractNumId w:val="9"/>
  </w:num>
  <w:num w:numId="10">
    <w:abstractNumId w:val="4"/>
  </w:num>
  <w:num w:numId="11">
    <w:abstractNumId w:val="7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895"/>
    <w:rsid w:val="00003C41"/>
    <w:rsid w:val="000110D8"/>
    <w:rsid w:val="00020E80"/>
    <w:rsid w:val="00047F44"/>
    <w:rsid w:val="0005515B"/>
    <w:rsid w:val="00062074"/>
    <w:rsid w:val="000730A6"/>
    <w:rsid w:val="00090708"/>
    <w:rsid w:val="000A2318"/>
    <w:rsid w:val="000E6CAC"/>
    <w:rsid w:val="001138E9"/>
    <w:rsid w:val="001146D2"/>
    <w:rsid w:val="001160BA"/>
    <w:rsid w:val="001209F4"/>
    <w:rsid w:val="00124557"/>
    <w:rsid w:val="001256B5"/>
    <w:rsid w:val="0012621B"/>
    <w:rsid w:val="00136EEE"/>
    <w:rsid w:val="00146E5F"/>
    <w:rsid w:val="001475AF"/>
    <w:rsid w:val="00147819"/>
    <w:rsid w:val="00152ABC"/>
    <w:rsid w:val="00154C41"/>
    <w:rsid w:val="0016482E"/>
    <w:rsid w:val="00164B07"/>
    <w:rsid w:val="0019544D"/>
    <w:rsid w:val="001965F5"/>
    <w:rsid w:val="001A7CB6"/>
    <w:rsid w:val="001B2409"/>
    <w:rsid w:val="001B6977"/>
    <w:rsid w:val="001D6F03"/>
    <w:rsid w:val="002127BF"/>
    <w:rsid w:val="00213B8C"/>
    <w:rsid w:val="00216995"/>
    <w:rsid w:val="002344A4"/>
    <w:rsid w:val="00240E06"/>
    <w:rsid w:val="00242734"/>
    <w:rsid w:val="00243C2A"/>
    <w:rsid w:val="0025519C"/>
    <w:rsid w:val="00263680"/>
    <w:rsid w:val="002920BD"/>
    <w:rsid w:val="002B5D8B"/>
    <w:rsid w:val="002B7118"/>
    <w:rsid w:val="002D46AC"/>
    <w:rsid w:val="002D73A9"/>
    <w:rsid w:val="002E0F63"/>
    <w:rsid w:val="002E7C6B"/>
    <w:rsid w:val="00301CE6"/>
    <w:rsid w:val="00330895"/>
    <w:rsid w:val="00333CDD"/>
    <w:rsid w:val="00346006"/>
    <w:rsid w:val="0035503F"/>
    <w:rsid w:val="00364200"/>
    <w:rsid w:val="00371A9A"/>
    <w:rsid w:val="003738B7"/>
    <w:rsid w:val="00381AE1"/>
    <w:rsid w:val="003C7B82"/>
    <w:rsid w:val="003D29BE"/>
    <w:rsid w:val="003D6269"/>
    <w:rsid w:val="003E42AA"/>
    <w:rsid w:val="003E6E4A"/>
    <w:rsid w:val="00412B3D"/>
    <w:rsid w:val="004223B4"/>
    <w:rsid w:val="00432DB0"/>
    <w:rsid w:val="00437485"/>
    <w:rsid w:val="0045255F"/>
    <w:rsid w:val="00461571"/>
    <w:rsid w:val="00463441"/>
    <w:rsid w:val="00464931"/>
    <w:rsid w:val="004A01A9"/>
    <w:rsid w:val="004D3B43"/>
    <w:rsid w:val="004D6CF9"/>
    <w:rsid w:val="004F429D"/>
    <w:rsid w:val="00511BC7"/>
    <w:rsid w:val="005140A1"/>
    <w:rsid w:val="0051754B"/>
    <w:rsid w:val="0053273C"/>
    <w:rsid w:val="00533587"/>
    <w:rsid w:val="00537E83"/>
    <w:rsid w:val="005410EA"/>
    <w:rsid w:val="0054482A"/>
    <w:rsid w:val="00547AF1"/>
    <w:rsid w:val="005547AE"/>
    <w:rsid w:val="0055655A"/>
    <w:rsid w:val="005802BD"/>
    <w:rsid w:val="00584FF4"/>
    <w:rsid w:val="0059552B"/>
    <w:rsid w:val="005968AF"/>
    <w:rsid w:val="00596B39"/>
    <w:rsid w:val="005A0AC7"/>
    <w:rsid w:val="005A227B"/>
    <w:rsid w:val="005A5F85"/>
    <w:rsid w:val="005B393F"/>
    <w:rsid w:val="005B41B9"/>
    <w:rsid w:val="005B43EF"/>
    <w:rsid w:val="005D2EB8"/>
    <w:rsid w:val="00622C10"/>
    <w:rsid w:val="00624C69"/>
    <w:rsid w:val="00655E72"/>
    <w:rsid w:val="00665183"/>
    <w:rsid w:val="00676AA9"/>
    <w:rsid w:val="00696764"/>
    <w:rsid w:val="006A6ED6"/>
    <w:rsid w:val="006B6B26"/>
    <w:rsid w:val="006C1794"/>
    <w:rsid w:val="006D3149"/>
    <w:rsid w:val="006D7596"/>
    <w:rsid w:val="006F47FF"/>
    <w:rsid w:val="00702CB3"/>
    <w:rsid w:val="007038AC"/>
    <w:rsid w:val="00710793"/>
    <w:rsid w:val="007346A1"/>
    <w:rsid w:val="00745922"/>
    <w:rsid w:val="00746BA1"/>
    <w:rsid w:val="00747170"/>
    <w:rsid w:val="007478B7"/>
    <w:rsid w:val="007570A2"/>
    <w:rsid w:val="00763E9F"/>
    <w:rsid w:val="00773338"/>
    <w:rsid w:val="00774BE5"/>
    <w:rsid w:val="00784802"/>
    <w:rsid w:val="00785277"/>
    <w:rsid w:val="007B3D7F"/>
    <w:rsid w:val="007C0F7C"/>
    <w:rsid w:val="007C1E24"/>
    <w:rsid w:val="007D0A89"/>
    <w:rsid w:val="007E28C6"/>
    <w:rsid w:val="00823E6D"/>
    <w:rsid w:val="00825774"/>
    <w:rsid w:val="008403F4"/>
    <w:rsid w:val="00845958"/>
    <w:rsid w:val="00860E57"/>
    <w:rsid w:val="00862AFB"/>
    <w:rsid w:val="0086414B"/>
    <w:rsid w:val="00865BDB"/>
    <w:rsid w:val="0087253B"/>
    <w:rsid w:val="0088205B"/>
    <w:rsid w:val="008820B7"/>
    <w:rsid w:val="00890C80"/>
    <w:rsid w:val="0089536A"/>
    <w:rsid w:val="008A4B78"/>
    <w:rsid w:val="008B2EE4"/>
    <w:rsid w:val="008C4293"/>
    <w:rsid w:val="008D596B"/>
    <w:rsid w:val="008F01D3"/>
    <w:rsid w:val="008F12F4"/>
    <w:rsid w:val="00900361"/>
    <w:rsid w:val="00937EB0"/>
    <w:rsid w:val="009427BD"/>
    <w:rsid w:val="009440D3"/>
    <w:rsid w:val="009518DE"/>
    <w:rsid w:val="00951EA8"/>
    <w:rsid w:val="00960B5F"/>
    <w:rsid w:val="009905EF"/>
    <w:rsid w:val="00996A1A"/>
    <w:rsid w:val="009B40B4"/>
    <w:rsid w:val="009B7629"/>
    <w:rsid w:val="009C252A"/>
    <w:rsid w:val="009C6197"/>
    <w:rsid w:val="009C7414"/>
    <w:rsid w:val="009D1065"/>
    <w:rsid w:val="009D1C89"/>
    <w:rsid w:val="009E54C3"/>
    <w:rsid w:val="00A22F8F"/>
    <w:rsid w:val="00A426B9"/>
    <w:rsid w:val="00A4579A"/>
    <w:rsid w:val="00A528A9"/>
    <w:rsid w:val="00A557F7"/>
    <w:rsid w:val="00A77E96"/>
    <w:rsid w:val="00AA0B2E"/>
    <w:rsid w:val="00AC0EC0"/>
    <w:rsid w:val="00AD0743"/>
    <w:rsid w:val="00AD3E33"/>
    <w:rsid w:val="00AD4CD9"/>
    <w:rsid w:val="00AD77CE"/>
    <w:rsid w:val="00AE0ECD"/>
    <w:rsid w:val="00AE7152"/>
    <w:rsid w:val="00B104DC"/>
    <w:rsid w:val="00B21359"/>
    <w:rsid w:val="00B23590"/>
    <w:rsid w:val="00B265C8"/>
    <w:rsid w:val="00B47B0D"/>
    <w:rsid w:val="00B50BEF"/>
    <w:rsid w:val="00B5198A"/>
    <w:rsid w:val="00B635AC"/>
    <w:rsid w:val="00B70807"/>
    <w:rsid w:val="00B7223F"/>
    <w:rsid w:val="00B7551F"/>
    <w:rsid w:val="00B75A54"/>
    <w:rsid w:val="00B76CC0"/>
    <w:rsid w:val="00B81D9B"/>
    <w:rsid w:val="00B84245"/>
    <w:rsid w:val="00B90ACD"/>
    <w:rsid w:val="00BB4965"/>
    <w:rsid w:val="00BC1BF9"/>
    <w:rsid w:val="00BE1CF5"/>
    <w:rsid w:val="00BF311A"/>
    <w:rsid w:val="00C016AD"/>
    <w:rsid w:val="00C07B5C"/>
    <w:rsid w:val="00C30D2D"/>
    <w:rsid w:val="00C4332A"/>
    <w:rsid w:val="00C5614D"/>
    <w:rsid w:val="00C6012C"/>
    <w:rsid w:val="00C67A0B"/>
    <w:rsid w:val="00C70388"/>
    <w:rsid w:val="00C7070D"/>
    <w:rsid w:val="00CA43D7"/>
    <w:rsid w:val="00CA64D3"/>
    <w:rsid w:val="00CE05AC"/>
    <w:rsid w:val="00CE18FA"/>
    <w:rsid w:val="00CE7C7D"/>
    <w:rsid w:val="00CF0131"/>
    <w:rsid w:val="00D058FD"/>
    <w:rsid w:val="00D05927"/>
    <w:rsid w:val="00D2779A"/>
    <w:rsid w:val="00D33307"/>
    <w:rsid w:val="00D474D1"/>
    <w:rsid w:val="00D55B61"/>
    <w:rsid w:val="00D65A4E"/>
    <w:rsid w:val="00D7059D"/>
    <w:rsid w:val="00D74680"/>
    <w:rsid w:val="00D9487A"/>
    <w:rsid w:val="00DA2F8F"/>
    <w:rsid w:val="00DA370F"/>
    <w:rsid w:val="00DB0A3E"/>
    <w:rsid w:val="00DB1426"/>
    <w:rsid w:val="00DB331B"/>
    <w:rsid w:val="00DB4502"/>
    <w:rsid w:val="00DB69E9"/>
    <w:rsid w:val="00DE0107"/>
    <w:rsid w:val="00DE6672"/>
    <w:rsid w:val="00DF099A"/>
    <w:rsid w:val="00E07250"/>
    <w:rsid w:val="00E178C9"/>
    <w:rsid w:val="00E25558"/>
    <w:rsid w:val="00E25625"/>
    <w:rsid w:val="00E46469"/>
    <w:rsid w:val="00E775A8"/>
    <w:rsid w:val="00E80298"/>
    <w:rsid w:val="00E85B63"/>
    <w:rsid w:val="00E85E12"/>
    <w:rsid w:val="00EA2BF5"/>
    <w:rsid w:val="00EB1B4F"/>
    <w:rsid w:val="00EB6D0B"/>
    <w:rsid w:val="00EC518F"/>
    <w:rsid w:val="00ED25C7"/>
    <w:rsid w:val="00EE268A"/>
    <w:rsid w:val="00EE51B0"/>
    <w:rsid w:val="00EF1383"/>
    <w:rsid w:val="00EF3027"/>
    <w:rsid w:val="00F328EE"/>
    <w:rsid w:val="00F4211D"/>
    <w:rsid w:val="00F43E05"/>
    <w:rsid w:val="00F4443C"/>
    <w:rsid w:val="00F47E6C"/>
    <w:rsid w:val="00F632EC"/>
    <w:rsid w:val="00F87041"/>
    <w:rsid w:val="00F87DCA"/>
    <w:rsid w:val="00F9502D"/>
    <w:rsid w:val="00F9530B"/>
    <w:rsid w:val="00FA4210"/>
    <w:rsid w:val="00FA7719"/>
    <w:rsid w:val="00FD17B3"/>
    <w:rsid w:val="00FD1A2F"/>
    <w:rsid w:val="00FE07BC"/>
    <w:rsid w:val="00FE30F5"/>
    <w:rsid w:val="00FE3C28"/>
    <w:rsid w:val="00FE6330"/>
    <w:rsid w:val="00FF4EEB"/>
    <w:rsid w:val="00FF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F1FE76-F4A1-440E-9B32-BE461AAF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RCATParagraph">
    <w:name w:val="ARCAT Paragraph"/>
    <w:rsid w:val="003308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Para">
    <w:name w:val="ARCAT SubPara"/>
    <w:rsid w:val="003308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Sub1">
    <w:name w:val="ARCAT SubSub1"/>
    <w:rsid w:val="003308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rsid w:val="008641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641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SDC</Company>
  <LinksUpToDate>false</LinksUpToDate>
  <CharactersWithSpaces>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Ron Bandur</dc:creator>
  <cp:keywords/>
  <dc:description/>
  <cp:lastModifiedBy>Ron_Bandur</cp:lastModifiedBy>
  <cp:revision>15</cp:revision>
  <cp:lastPrinted>2016-06-23T18:52:00Z</cp:lastPrinted>
  <dcterms:created xsi:type="dcterms:W3CDTF">2016-06-23T16:41:00Z</dcterms:created>
  <dcterms:modified xsi:type="dcterms:W3CDTF">2016-06-23T20:07:00Z</dcterms:modified>
</cp:coreProperties>
</file>